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7951F" w14:textId="77777777" w:rsidR="00263CE7" w:rsidRDefault="00263CE7"/>
    <w:tbl>
      <w:tblPr>
        <w:tblStyle w:val="TabloKlavuzu"/>
        <w:tblW w:w="9356" w:type="dxa"/>
        <w:tblInd w:w="-147" w:type="dxa"/>
        <w:tblLook w:val="04A0" w:firstRow="1" w:lastRow="0" w:firstColumn="1" w:lastColumn="0" w:noHBand="0" w:noVBand="1"/>
      </w:tblPr>
      <w:tblGrid>
        <w:gridCol w:w="2410"/>
        <w:gridCol w:w="3119"/>
        <w:gridCol w:w="3827"/>
      </w:tblGrid>
      <w:tr w:rsidR="00CB5351" w:rsidRPr="00CF23CE" w14:paraId="48B087AA" w14:textId="77777777" w:rsidTr="000C42FB">
        <w:trPr>
          <w:trHeight w:val="397"/>
        </w:trPr>
        <w:tc>
          <w:tcPr>
            <w:tcW w:w="2410" w:type="dxa"/>
            <w:vMerge w:val="restart"/>
            <w:vAlign w:val="center"/>
          </w:tcPr>
          <w:p w14:paraId="1C00A460"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b/>
                <w:sz w:val="24"/>
                <w:szCs w:val="24"/>
              </w:rPr>
              <w:t>KURUM BİLGİLERİ</w:t>
            </w:r>
          </w:p>
        </w:tc>
        <w:tc>
          <w:tcPr>
            <w:tcW w:w="3119" w:type="dxa"/>
            <w:vAlign w:val="center"/>
          </w:tcPr>
          <w:p w14:paraId="5FAEAFBE"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b/>
                <w:sz w:val="24"/>
                <w:szCs w:val="24"/>
              </w:rPr>
              <w:t>Üst Birim</w:t>
            </w:r>
          </w:p>
        </w:tc>
        <w:tc>
          <w:tcPr>
            <w:tcW w:w="3827" w:type="dxa"/>
            <w:vAlign w:val="center"/>
          </w:tcPr>
          <w:p w14:paraId="4B99070E"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sz w:val="24"/>
                <w:szCs w:val="24"/>
              </w:rPr>
              <w:t>Selçuk Üniversitesi</w:t>
            </w:r>
          </w:p>
        </w:tc>
      </w:tr>
      <w:tr w:rsidR="00CB5351" w:rsidRPr="00CF23CE" w14:paraId="44E2D628" w14:textId="77777777" w:rsidTr="000C42FB">
        <w:trPr>
          <w:trHeight w:val="397"/>
        </w:trPr>
        <w:tc>
          <w:tcPr>
            <w:tcW w:w="2410" w:type="dxa"/>
            <w:vMerge/>
            <w:vAlign w:val="center"/>
          </w:tcPr>
          <w:p w14:paraId="37516DF5"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3119" w:type="dxa"/>
            <w:vAlign w:val="center"/>
          </w:tcPr>
          <w:p w14:paraId="49F42ABE"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b/>
                <w:sz w:val="24"/>
                <w:szCs w:val="24"/>
              </w:rPr>
              <w:t>Birim</w:t>
            </w:r>
          </w:p>
        </w:tc>
        <w:tc>
          <w:tcPr>
            <w:tcW w:w="3827" w:type="dxa"/>
            <w:vAlign w:val="center"/>
          </w:tcPr>
          <w:p w14:paraId="37189397"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sz w:val="24"/>
                <w:szCs w:val="24"/>
              </w:rPr>
              <w:t>Bilgi İşlem Daire Başkanlığı</w:t>
            </w:r>
          </w:p>
        </w:tc>
      </w:tr>
      <w:tr w:rsidR="00CB5351" w:rsidRPr="00CF23CE" w14:paraId="68DBA057" w14:textId="77777777" w:rsidTr="000C42FB">
        <w:trPr>
          <w:trHeight w:val="397"/>
        </w:trPr>
        <w:tc>
          <w:tcPr>
            <w:tcW w:w="2410" w:type="dxa"/>
            <w:vMerge/>
            <w:vAlign w:val="center"/>
          </w:tcPr>
          <w:p w14:paraId="4D3E8F40"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3119" w:type="dxa"/>
            <w:vAlign w:val="center"/>
          </w:tcPr>
          <w:p w14:paraId="740A7877"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b/>
                <w:sz w:val="24"/>
                <w:szCs w:val="24"/>
              </w:rPr>
              <w:t>Görevi</w:t>
            </w:r>
          </w:p>
        </w:tc>
        <w:tc>
          <w:tcPr>
            <w:tcW w:w="3827" w:type="dxa"/>
            <w:vAlign w:val="center"/>
          </w:tcPr>
          <w:p w14:paraId="50BC74DA" w14:textId="77777777" w:rsidR="00CB5351" w:rsidRPr="004B1444" w:rsidRDefault="003C4F34"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sz w:val="24"/>
                <w:szCs w:val="24"/>
              </w:rPr>
              <w:t>Taşınır Kayıt Yetkilisi</w:t>
            </w:r>
          </w:p>
        </w:tc>
      </w:tr>
      <w:tr w:rsidR="00CB5351" w:rsidRPr="00CF23CE" w14:paraId="196A573F" w14:textId="77777777" w:rsidTr="000C42FB">
        <w:trPr>
          <w:trHeight w:val="397"/>
        </w:trPr>
        <w:tc>
          <w:tcPr>
            <w:tcW w:w="2410" w:type="dxa"/>
            <w:vMerge/>
            <w:vAlign w:val="center"/>
          </w:tcPr>
          <w:p w14:paraId="4CA31EF1"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3119" w:type="dxa"/>
            <w:vAlign w:val="center"/>
          </w:tcPr>
          <w:p w14:paraId="28E6EEA0"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b/>
                <w:sz w:val="24"/>
                <w:szCs w:val="24"/>
              </w:rPr>
              <w:t>Üst Yönetici/Yöneticileri</w:t>
            </w:r>
          </w:p>
        </w:tc>
        <w:tc>
          <w:tcPr>
            <w:tcW w:w="3827" w:type="dxa"/>
            <w:vAlign w:val="center"/>
          </w:tcPr>
          <w:p w14:paraId="3E5D3941" w14:textId="77777777" w:rsidR="00CB5351" w:rsidRPr="004B1444"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4B1444">
              <w:rPr>
                <w:rFonts w:ascii="Times New Roman" w:hAnsi="Times New Roman" w:cs="Times New Roman"/>
                <w:sz w:val="24"/>
                <w:szCs w:val="24"/>
              </w:rPr>
              <w:t>Daire Başkanı</w:t>
            </w:r>
          </w:p>
        </w:tc>
      </w:tr>
    </w:tbl>
    <w:p w14:paraId="1FA1BD31" w14:textId="77777777" w:rsidR="00C853AC" w:rsidRPr="00CF23CE" w:rsidRDefault="00C853AC">
      <w:pPr>
        <w:rPr>
          <w:sz w:val="18"/>
          <w:szCs w:val="18"/>
        </w:rPr>
      </w:pPr>
    </w:p>
    <w:p w14:paraId="1AE3C836" w14:textId="77777777" w:rsidR="00D3689C" w:rsidRPr="004B1444" w:rsidRDefault="00D3689C" w:rsidP="00D3689C">
      <w:pPr>
        <w:pStyle w:val="Balk1"/>
        <w:spacing w:after="218"/>
        <w:ind w:left="-5"/>
        <w:rPr>
          <w:rFonts w:ascii="Times New Roman" w:hAnsi="Times New Roman" w:cs="Times New Roman"/>
          <w:sz w:val="24"/>
          <w:szCs w:val="24"/>
        </w:rPr>
      </w:pPr>
      <w:r w:rsidRPr="004B1444">
        <w:rPr>
          <w:rFonts w:ascii="Times New Roman" w:hAnsi="Times New Roman" w:cs="Times New Roman"/>
          <w:sz w:val="24"/>
          <w:szCs w:val="24"/>
        </w:rPr>
        <w:t xml:space="preserve">Görevin Tanımı </w:t>
      </w:r>
    </w:p>
    <w:p w14:paraId="2F847711" w14:textId="77777777" w:rsidR="00CB5351" w:rsidRPr="004B1444" w:rsidRDefault="00CB5351" w:rsidP="00CB5351">
      <w:pPr>
        <w:spacing w:after="0" w:line="240" w:lineRule="auto"/>
        <w:rPr>
          <w:rFonts w:ascii="Times New Roman" w:hAnsi="Times New Roman" w:cs="Times New Roman"/>
          <w:sz w:val="24"/>
          <w:szCs w:val="24"/>
        </w:rPr>
      </w:pPr>
      <w:r w:rsidRPr="004B1444">
        <w:rPr>
          <w:rFonts w:ascii="Times New Roman" w:hAnsi="Times New Roman" w:cs="Times New Roman"/>
          <w:sz w:val="24"/>
          <w:szCs w:val="24"/>
        </w:rPr>
        <w:t>Daire Başkanlığının ihtiyacı olan ve talep edilen, mal-malzeme ve hizmetlerin, Daire Başkanı tarafından satın alınmasının uygun görülmesi halinde, 4734 sayılı kamu ihale kanunu ve 4735 sayılı kamu ihale sözleşmeleri kanunu hükümleri çerçevesinde satın alma işlemlerini yapar.</w:t>
      </w:r>
    </w:p>
    <w:p w14:paraId="07D88A8A" w14:textId="77777777" w:rsidR="00D3689C" w:rsidRPr="004B1444" w:rsidRDefault="00D3689C" w:rsidP="00D3689C">
      <w:pPr>
        <w:pStyle w:val="Balk1"/>
        <w:spacing w:before="240" w:after="240"/>
        <w:ind w:left="-5"/>
        <w:rPr>
          <w:rFonts w:ascii="Times New Roman" w:hAnsi="Times New Roman" w:cs="Times New Roman"/>
          <w:sz w:val="24"/>
          <w:szCs w:val="24"/>
        </w:rPr>
      </w:pPr>
      <w:r w:rsidRPr="004B1444">
        <w:rPr>
          <w:rFonts w:ascii="Times New Roman" w:hAnsi="Times New Roman" w:cs="Times New Roman"/>
          <w:sz w:val="24"/>
          <w:szCs w:val="24"/>
        </w:rPr>
        <w:t xml:space="preserve">Görevi ve Sorumlulukları </w:t>
      </w:r>
    </w:p>
    <w:p w14:paraId="19478EED" w14:textId="77777777" w:rsidR="00D3689C"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Görev alanı ile ilgili mevzuatı bilmek, değişiklikleri takip etmek ve bilgisini güncel tutmak.</w:t>
      </w:r>
    </w:p>
    <w:p w14:paraId="6942D5D0"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Kendisine havale edilen yazıların gereğini yapmak ve dosyalamak.</w:t>
      </w:r>
    </w:p>
    <w:p w14:paraId="441183D9"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Daire Başkanlığının ihtiyacı olan mal-malzeme ve hizmetlerin satın alma taleplerini almak.</w:t>
      </w:r>
    </w:p>
    <w:p w14:paraId="6EFBFC43"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Talep edilen mal-malzeme ve hizmet ihtiyaçlarını taşınır kayıt yetkilisi ile birlikte tespit etmek, harcama yetkilisi ve gerçekleştirme görevlisine gerekli bilgiyi vermek.</w:t>
      </w:r>
    </w:p>
    <w:p w14:paraId="54098DC6"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Talepler ve ihtiyaçlar doğrultusunda satın alınmasına karar verilen tüketim ve demirbaş (eğitim malzemeleri, kırtasiye, bina bakım ve onarım malzemeleri, ahşap ve metal malzemeleri, elektronik donanım ve teknolojik malzemeleri, makine ve teçhizat alım ve bakımları vb.) malzemelerinin Harcama Yetkilisinin talimatıyla satın alma işlemlerini yapmak.</w:t>
      </w:r>
    </w:p>
    <w:p w14:paraId="0D90D374"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Yaklaşık maliyet tespiti yapmak için, piyasa fiyat araştırması ve değerlendirmesi görevlilerine teklif belgesi ve ilgili tutanakları hazırlamak.</w:t>
      </w:r>
    </w:p>
    <w:p w14:paraId="080CB98C"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Satın alınmasına karar verilen mal-malzeme ve hizmetlerin onay ve karar belgelerini hazırlamak ve ilgi komisyon tarafından imzalanmasını sağlamak.</w:t>
      </w:r>
    </w:p>
    <w:p w14:paraId="6B36F05F"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Mal-malzeme ve hizmetlerin sipariş evraklarını hazırlamak, tedarikçi veya hizmet sunucusuna sipariş vermek, takip etmek ve sipariş konusunda taşınır kayıt yetkilisini bilgilendirmek.</w:t>
      </w:r>
    </w:p>
    <w:p w14:paraId="35B0556A" w14:textId="77777777" w:rsidR="00CB5351" w:rsidRPr="004B1444" w:rsidRDefault="00CB5351"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Tedarikçi veya hizmet sunucu tarafından gelen mal-malzeme ve hizmetlerin fatura, irsaliye ve diğer evraklarla beraber taşınır kayıt yetkilisine yönlendirmek.</w:t>
      </w:r>
    </w:p>
    <w:p w14:paraId="48C9825F" w14:textId="77777777" w:rsidR="00CB5351"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Taşınır kayıt yetkilisi tarafından hazırlanacak olan taşınır işlem fişi ve muayene kabul komisyonu tutanaklarının kendisine ulaşmasından sonra, ödeme emri belgesini hazırlamak ve diğer bağlı belgeler ile beraber imza işlerini takip etmek.</w:t>
      </w:r>
    </w:p>
    <w:p w14:paraId="759B5F8F" w14:textId="644810DC"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 xml:space="preserve">Ödeme belgelerinde maddi hatanın bulunmamasını sağlamak ve ödeme belgelerinin aslını zamanında </w:t>
      </w:r>
      <w:r w:rsidR="001006DA">
        <w:rPr>
          <w:rFonts w:ascii="Times New Roman" w:hAnsi="Times New Roman" w:cs="Times New Roman"/>
          <w:sz w:val="24"/>
          <w:szCs w:val="24"/>
        </w:rPr>
        <w:t>ilgili birimlere</w:t>
      </w:r>
      <w:bookmarkStart w:id="0" w:name="_GoBack"/>
      <w:bookmarkEnd w:id="0"/>
      <w:r w:rsidRPr="004B1444">
        <w:rPr>
          <w:rFonts w:ascii="Times New Roman" w:hAnsi="Times New Roman" w:cs="Times New Roman"/>
          <w:sz w:val="24"/>
          <w:szCs w:val="24"/>
        </w:rPr>
        <w:t xml:space="preserve"> teslim etmek, bir suretini dosyalayıp saklamak.</w:t>
      </w:r>
    </w:p>
    <w:p w14:paraId="5F8BB58B" w14:textId="1D4F4017" w:rsidR="004B1444" w:rsidRDefault="004B1444" w:rsidP="004B1444">
      <w:pPr>
        <w:widowControl w:val="0"/>
        <w:autoSpaceDE w:val="0"/>
        <w:autoSpaceDN w:val="0"/>
        <w:spacing w:before="5" w:after="0" w:line="240" w:lineRule="auto"/>
        <w:rPr>
          <w:rFonts w:ascii="Times New Roman" w:hAnsi="Times New Roman" w:cs="Times New Roman"/>
          <w:color w:val="auto"/>
          <w:sz w:val="24"/>
          <w:szCs w:val="24"/>
          <w:lang w:bidi="tr-TR"/>
        </w:rPr>
      </w:pPr>
    </w:p>
    <w:p w14:paraId="045A659C" w14:textId="77777777" w:rsidR="004B1444" w:rsidRPr="004B1444" w:rsidRDefault="004B1444" w:rsidP="004B1444">
      <w:pPr>
        <w:widowControl w:val="0"/>
        <w:autoSpaceDE w:val="0"/>
        <w:autoSpaceDN w:val="0"/>
        <w:spacing w:before="5" w:after="0" w:line="240" w:lineRule="auto"/>
        <w:rPr>
          <w:rFonts w:ascii="Times New Roman" w:hAnsi="Times New Roman" w:cs="Times New Roman"/>
          <w:color w:val="auto"/>
          <w:sz w:val="24"/>
          <w:szCs w:val="24"/>
          <w:lang w:bidi="tr-TR"/>
        </w:rPr>
      </w:pPr>
    </w:p>
    <w:p w14:paraId="64ADE41D" w14:textId="77777777"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Satın alma işlemlerini kanun ve yönetmeliklere uygun bir şekilde yapmak.</w:t>
      </w:r>
    </w:p>
    <w:p w14:paraId="7E150D6A" w14:textId="77777777"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lastRenderedPageBreak/>
        <w:t>Daire Başkanlığının bütçesini, nakit ve ödenek durumunu takip etmek.</w:t>
      </w:r>
    </w:p>
    <w:p w14:paraId="08B09665" w14:textId="77777777"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Avans ve kredi işlemlerini yapmak.</w:t>
      </w:r>
    </w:p>
    <w:p w14:paraId="79864FF8" w14:textId="77777777"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Yatırım ve analitik bütçelerinin hazırlanmasında, taşınır kayıt ve taşınır kontrol yetkilileri ile beraber eşgüdümlü olarak çalışmak.</w:t>
      </w:r>
    </w:p>
    <w:p w14:paraId="30B6CE89" w14:textId="77777777"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Daire Başkanlığında görev alanı ile ilgili raporları hazırlamak, bunlar için temel teşkil eden istatistiki bilgileri tutmak.</w:t>
      </w:r>
    </w:p>
    <w:p w14:paraId="701E37E8" w14:textId="77777777" w:rsidR="00D15873" w:rsidRPr="004B1444"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Çalışma sırasında çabukluk, gizlilik ve doğruluk ilkelerine uygun hareket etmek.</w:t>
      </w:r>
    </w:p>
    <w:p w14:paraId="5253ACD3" w14:textId="3C4931B4" w:rsidR="00D15873" w:rsidRPr="00DC5F42"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4B1444">
        <w:rPr>
          <w:rFonts w:ascii="Times New Roman" w:hAnsi="Times New Roman" w:cs="Times New Roman"/>
          <w:sz w:val="24"/>
          <w:szCs w:val="24"/>
        </w:rPr>
        <w:t>İş verimliliği ve barışı açısından diğer birimlerle uyum içinde çalışmaya gayret etmek.</w:t>
      </w:r>
    </w:p>
    <w:p w14:paraId="062BC058" w14:textId="157897F8" w:rsidR="00DC5F42" w:rsidRPr="00DC5F42" w:rsidRDefault="00DC5F42" w:rsidP="00DC5F42">
      <w:pPr>
        <w:pStyle w:val="ListeParagraf"/>
        <w:widowControl w:val="0"/>
        <w:numPr>
          <w:ilvl w:val="0"/>
          <w:numId w:val="9"/>
        </w:numPr>
        <w:autoSpaceDE w:val="0"/>
        <w:autoSpaceDN w:val="0"/>
        <w:spacing w:before="5" w:after="0" w:line="240" w:lineRule="auto"/>
        <w:rPr>
          <w:rFonts w:ascii="Times New Roman" w:hAnsi="Times New Roman" w:cs="Times New Roman"/>
          <w:sz w:val="24"/>
          <w:szCs w:val="24"/>
        </w:rPr>
      </w:pPr>
      <w:r w:rsidRPr="00DC5F42">
        <w:rPr>
          <w:rFonts w:ascii="Times New Roman" w:hAnsi="Times New Roman" w:cs="Times New Roman"/>
          <w:sz w:val="24"/>
          <w:szCs w:val="24"/>
        </w:rPr>
        <w:t xml:space="preserve">Taşınır kayıtlarının BGYS varlık envanteri (PRD-02, FRM-12) ile uyumlu tutulmasını ve zimmet (FRM-32) kayıtlarının güncelliğini sağlamak. </w:t>
      </w:r>
    </w:p>
    <w:p w14:paraId="5F048C86" w14:textId="7FBEB25D" w:rsidR="00DC5F42" w:rsidRPr="00DC5F42" w:rsidRDefault="00DC5F42" w:rsidP="00DC5F42">
      <w:pPr>
        <w:pStyle w:val="ListeParagraf"/>
        <w:widowControl w:val="0"/>
        <w:numPr>
          <w:ilvl w:val="0"/>
          <w:numId w:val="9"/>
        </w:numPr>
        <w:autoSpaceDE w:val="0"/>
        <w:autoSpaceDN w:val="0"/>
        <w:spacing w:before="5" w:after="0" w:line="240" w:lineRule="auto"/>
        <w:rPr>
          <w:rFonts w:ascii="Times New Roman" w:hAnsi="Times New Roman" w:cs="Times New Roman"/>
          <w:sz w:val="24"/>
          <w:szCs w:val="24"/>
        </w:rPr>
      </w:pPr>
      <w:r w:rsidRPr="00DC5F42">
        <w:rPr>
          <w:rFonts w:ascii="Times New Roman" w:hAnsi="Times New Roman" w:cs="Times New Roman"/>
          <w:sz w:val="24"/>
          <w:szCs w:val="24"/>
        </w:rPr>
        <w:t>Donanım/ortam imhasında güvenli silme/imha (PRD-02, FRM-11) kuralına uymak.</w:t>
      </w:r>
    </w:p>
    <w:p w14:paraId="261FB39A" w14:textId="77777777" w:rsidR="00DC5F42" w:rsidRPr="00DC5F42" w:rsidRDefault="00DC5F42" w:rsidP="00DC5F42">
      <w:pPr>
        <w:pStyle w:val="ListeParagraf"/>
        <w:widowControl w:val="0"/>
        <w:numPr>
          <w:ilvl w:val="0"/>
          <w:numId w:val="9"/>
        </w:numPr>
        <w:autoSpaceDE w:val="0"/>
        <w:autoSpaceDN w:val="0"/>
        <w:spacing w:before="5" w:after="0" w:line="240" w:lineRule="auto"/>
        <w:rPr>
          <w:rFonts w:ascii="Times New Roman" w:hAnsi="Times New Roman" w:cs="Times New Roman"/>
          <w:sz w:val="24"/>
          <w:szCs w:val="24"/>
        </w:rPr>
      </w:pPr>
      <w:r w:rsidRPr="00DC5F42">
        <w:rPr>
          <w:rFonts w:ascii="Times New Roman" w:hAnsi="Times New Roman" w:cs="Times New Roman"/>
          <w:sz w:val="24"/>
          <w:szCs w:val="24"/>
        </w:rPr>
        <w:t xml:space="preserve">"Bilmesi Gereken" ve "Temiz Masa – Temiz Ekran" prensiplerine uymak ve birimde uygulanmasını sağlamak. </w:t>
      </w:r>
    </w:p>
    <w:p w14:paraId="2939EF64" w14:textId="77777777" w:rsidR="00DC5F42" w:rsidRPr="00DC5F42" w:rsidRDefault="00DC5F42" w:rsidP="00DC5F42">
      <w:pPr>
        <w:pStyle w:val="ListeParagraf"/>
        <w:widowControl w:val="0"/>
        <w:numPr>
          <w:ilvl w:val="0"/>
          <w:numId w:val="9"/>
        </w:numPr>
        <w:autoSpaceDE w:val="0"/>
        <w:autoSpaceDN w:val="0"/>
        <w:spacing w:before="5" w:after="0" w:line="240" w:lineRule="auto"/>
        <w:rPr>
          <w:rFonts w:ascii="Times New Roman" w:hAnsi="Times New Roman" w:cs="Times New Roman"/>
          <w:sz w:val="24"/>
          <w:szCs w:val="24"/>
        </w:rPr>
      </w:pPr>
      <w:r w:rsidRPr="00DC5F42">
        <w:rPr>
          <w:rFonts w:ascii="Times New Roman" w:hAnsi="Times New Roman" w:cs="Times New Roman"/>
          <w:sz w:val="24"/>
          <w:szCs w:val="24"/>
        </w:rPr>
        <w:t>Eriştiği bilgilerin gizliliğini korumak; KVKK hükümlerine uygun davranmak.</w:t>
      </w:r>
    </w:p>
    <w:p w14:paraId="2EA19E01" w14:textId="77777777" w:rsidR="00DC5F42" w:rsidRPr="00DC5F42" w:rsidRDefault="00DC5F42" w:rsidP="00DC5F42">
      <w:pPr>
        <w:pStyle w:val="ListeParagraf"/>
        <w:widowControl w:val="0"/>
        <w:numPr>
          <w:ilvl w:val="0"/>
          <w:numId w:val="9"/>
        </w:numPr>
        <w:autoSpaceDE w:val="0"/>
        <w:autoSpaceDN w:val="0"/>
        <w:spacing w:before="5" w:after="0" w:line="240" w:lineRule="auto"/>
        <w:rPr>
          <w:rFonts w:ascii="Times New Roman" w:hAnsi="Times New Roman" w:cs="Times New Roman"/>
          <w:sz w:val="24"/>
          <w:szCs w:val="24"/>
        </w:rPr>
      </w:pPr>
      <w:r w:rsidRPr="00DC5F42">
        <w:rPr>
          <w:rFonts w:ascii="Times New Roman" w:hAnsi="Times New Roman" w:cs="Times New Roman"/>
          <w:sz w:val="24"/>
          <w:szCs w:val="24"/>
        </w:rPr>
        <w:t xml:space="preserve">Bilgi güvenliği ihlal ve zayıflıklarının PRD-19 kapsamında (FRM-07) bildirilmesini sağlamak. </w:t>
      </w:r>
    </w:p>
    <w:p w14:paraId="09375B91" w14:textId="77777777" w:rsidR="00DC5F42" w:rsidRPr="00DC5F42" w:rsidRDefault="00DC5F42" w:rsidP="00DC5F42">
      <w:pPr>
        <w:pStyle w:val="ListeParagraf"/>
        <w:widowControl w:val="0"/>
        <w:numPr>
          <w:ilvl w:val="0"/>
          <w:numId w:val="9"/>
        </w:numPr>
        <w:autoSpaceDE w:val="0"/>
        <w:autoSpaceDN w:val="0"/>
        <w:spacing w:before="5" w:after="0" w:line="240" w:lineRule="auto"/>
        <w:rPr>
          <w:rFonts w:ascii="Times New Roman" w:hAnsi="Times New Roman" w:cs="Times New Roman"/>
          <w:sz w:val="24"/>
          <w:szCs w:val="24"/>
        </w:rPr>
      </w:pPr>
      <w:r w:rsidRPr="00DC5F42">
        <w:rPr>
          <w:rFonts w:ascii="Times New Roman" w:hAnsi="Times New Roman" w:cs="Times New Roman"/>
          <w:sz w:val="24"/>
          <w:szCs w:val="24"/>
        </w:rPr>
        <w:t>Bilgi güvenliği farkındalık eğitimlerinin düzenlenmesini ve katılımı desteklemek.</w:t>
      </w:r>
    </w:p>
    <w:p w14:paraId="6E50A03A" w14:textId="77777777" w:rsidR="00DC5F42" w:rsidRPr="00DC5F42" w:rsidRDefault="00DC5F42" w:rsidP="00DC5F42">
      <w:pPr>
        <w:widowControl w:val="0"/>
        <w:autoSpaceDE w:val="0"/>
        <w:autoSpaceDN w:val="0"/>
        <w:spacing w:before="5" w:after="0" w:line="240" w:lineRule="auto"/>
        <w:ind w:left="360" w:firstLine="0"/>
        <w:rPr>
          <w:rFonts w:ascii="Times New Roman" w:hAnsi="Times New Roman" w:cs="Times New Roman"/>
          <w:color w:val="auto"/>
          <w:sz w:val="24"/>
          <w:szCs w:val="24"/>
          <w:lang w:bidi="tr-TR"/>
        </w:rPr>
      </w:pPr>
    </w:p>
    <w:p w14:paraId="6F1A0A11" w14:textId="77777777" w:rsidR="00CB5351" w:rsidRPr="00CF23CE" w:rsidRDefault="00CB5351" w:rsidP="00CB5351">
      <w:pPr>
        <w:widowControl w:val="0"/>
        <w:autoSpaceDE w:val="0"/>
        <w:autoSpaceDN w:val="0"/>
        <w:spacing w:before="5" w:after="0" w:line="240" w:lineRule="auto"/>
        <w:rPr>
          <w:color w:val="auto"/>
          <w:sz w:val="18"/>
          <w:szCs w:val="18"/>
          <w:lang w:bidi="tr-TR"/>
        </w:rPr>
      </w:pPr>
    </w:p>
    <w:p w14:paraId="55013233" w14:textId="77777777" w:rsidR="00CB5351" w:rsidRPr="00CF23CE" w:rsidRDefault="00CB5351" w:rsidP="00CB5351">
      <w:pPr>
        <w:widowControl w:val="0"/>
        <w:autoSpaceDE w:val="0"/>
        <w:autoSpaceDN w:val="0"/>
        <w:spacing w:before="5" w:after="0" w:line="240" w:lineRule="auto"/>
        <w:rPr>
          <w:color w:val="auto"/>
          <w:sz w:val="18"/>
          <w:szCs w:val="18"/>
          <w:lang w:bidi="tr-TR"/>
        </w:rPr>
      </w:pPr>
    </w:p>
    <w:p w14:paraId="57508F41" w14:textId="77777777" w:rsidR="00D3689C" w:rsidRPr="00C853AC" w:rsidRDefault="00D3689C" w:rsidP="00AA6BED">
      <w:pPr>
        <w:ind w:left="0" w:firstLine="0"/>
      </w:pPr>
    </w:p>
    <w:sectPr w:rsidR="00D3689C" w:rsidRPr="00C853AC" w:rsidSect="00DF5CA7">
      <w:headerReference w:type="even" r:id="rId7"/>
      <w:headerReference w:type="default" r:id="rId8"/>
      <w:footerReference w:type="even" r:id="rId9"/>
      <w:footerReference w:type="default" r:id="rId10"/>
      <w:headerReference w:type="first" r:id="rId11"/>
      <w:footerReference w:type="first" r:id="rId12"/>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FC08A" w14:textId="77777777" w:rsidR="00D3768C" w:rsidRDefault="00D3768C" w:rsidP="00A91FAC">
      <w:pPr>
        <w:spacing w:after="0" w:line="240" w:lineRule="auto"/>
      </w:pPr>
      <w:r>
        <w:separator/>
      </w:r>
    </w:p>
  </w:endnote>
  <w:endnote w:type="continuationSeparator" w:id="0">
    <w:p w14:paraId="101B610A" w14:textId="77777777" w:rsidR="00D3768C" w:rsidRDefault="00D3768C" w:rsidP="00A91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E332F" w14:textId="77777777" w:rsidR="004B1444" w:rsidRDefault="004B144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A91FAC" w:rsidRPr="004B1444" w14:paraId="64126A80" w14:textId="77777777" w:rsidTr="00C77D5C">
      <w:trPr>
        <w:trHeight w:val="397"/>
      </w:trPr>
      <w:tc>
        <w:tcPr>
          <w:tcW w:w="3988" w:type="dxa"/>
          <w:shd w:val="clear" w:color="auto" w:fill="auto"/>
          <w:vAlign w:val="center"/>
        </w:tcPr>
        <w:p w14:paraId="6D27A3FA" w14:textId="77777777" w:rsidR="00A91FAC" w:rsidRPr="004B1444" w:rsidRDefault="00A91FAC" w:rsidP="00A91FAC">
          <w:pPr>
            <w:spacing w:after="0"/>
            <w:jc w:val="center"/>
            <w:rPr>
              <w:rFonts w:ascii="Times New Roman" w:hAnsi="Times New Roman" w:cs="Times New Roman"/>
              <w:sz w:val="18"/>
              <w:szCs w:val="18"/>
            </w:rPr>
          </w:pPr>
          <w:r w:rsidRPr="004B1444">
            <w:rPr>
              <w:rFonts w:ascii="Times New Roman" w:hAnsi="Times New Roman" w:cs="Times New Roman"/>
              <w:sz w:val="18"/>
              <w:szCs w:val="18"/>
            </w:rPr>
            <w:t>Hazırlayan Kalite Yönetim Temsilcisi</w:t>
          </w:r>
        </w:p>
      </w:tc>
      <w:tc>
        <w:tcPr>
          <w:tcW w:w="4234" w:type="dxa"/>
          <w:shd w:val="clear" w:color="auto" w:fill="auto"/>
          <w:vAlign w:val="center"/>
        </w:tcPr>
        <w:p w14:paraId="24CA900E" w14:textId="77777777" w:rsidR="00A91FAC" w:rsidRPr="004B1444" w:rsidRDefault="00A91FAC" w:rsidP="00A91FAC">
          <w:pPr>
            <w:spacing w:after="0"/>
            <w:jc w:val="center"/>
            <w:rPr>
              <w:rFonts w:ascii="Times New Roman" w:hAnsi="Times New Roman" w:cs="Times New Roman"/>
              <w:sz w:val="18"/>
              <w:szCs w:val="18"/>
            </w:rPr>
          </w:pPr>
          <w:r w:rsidRPr="004B1444">
            <w:rPr>
              <w:rFonts w:ascii="Times New Roman" w:hAnsi="Times New Roman" w:cs="Times New Roman"/>
              <w:sz w:val="18"/>
              <w:szCs w:val="18"/>
            </w:rPr>
            <w:t>Onaylayan Daire Başkanı</w:t>
          </w:r>
        </w:p>
      </w:tc>
      <w:tc>
        <w:tcPr>
          <w:tcW w:w="1134" w:type="dxa"/>
          <w:vMerge w:val="restart"/>
          <w:shd w:val="clear" w:color="auto" w:fill="auto"/>
          <w:vAlign w:val="center"/>
        </w:tcPr>
        <w:p w14:paraId="0A0521A9" w14:textId="77777777" w:rsidR="00A91FAC" w:rsidRPr="004B1444" w:rsidRDefault="00A91FAC" w:rsidP="00A91FAC">
          <w:pPr>
            <w:spacing w:after="0"/>
            <w:jc w:val="center"/>
            <w:rPr>
              <w:rFonts w:ascii="Times New Roman" w:hAnsi="Times New Roman" w:cs="Times New Roman"/>
              <w:sz w:val="18"/>
              <w:szCs w:val="18"/>
            </w:rPr>
          </w:pPr>
          <w:r w:rsidRPr="004B1444">
            <w:rPr>
              <w:rFonts w:ascii="Times New Roman" w:hAnsi="Times New Roman" w:cs="Times New Roman"/>
              <w:sz w:val="18"/>
              <w:szCs w:val="18"/>
            </w:rPr>
            <w:t>Sayfa No</w:t>
          </w:r>
        </w:p>
        <w:p w14:paraId="01E90932" w14:textId="77777777" w:rsidR="00A91FAC" w:rsidRPr="004B1444" w:rsidRDefault="00A91FAC" w:rsidP="00A91FAC">
          <w:pPr>
            <w:spacing w:after="0"/>
            <w:jc w:val="center"/>
            <w:rPr>
              <w:rFonts w:ascii="Times New Roman" w:hAnsi="Times New Roman" w:cs="Times New Roman"/>
              <w:sz w:val="18"/>
              <w:szCs w:val="18"/>
            </w:rPr>
          </w:pPr>
          <w:r w:rsidRPr="004B1444">
            <w:rPr>
              <w:rFonts w:ascii="Times New Roman" w:hAnsi="Times New Roman" w:cs="Times New Roman"/>
              <w:sz w:val="18"/>
              <w:szCs w:val="18"/>
            </w:rPr>
            <w:t>1/1</w:t>
          </w:r>
        </w:p>
      </w:tc>
    </w:tr>
    <w:tr w:rsidR="00A91FAC" w:rsidRPr="004B1444" w14:paraId="544BD952" w14:textId="77777777" w:rsidTr="00C77D5C">
      <w:trPr>
        <w:trHeight w:val="397"/>
      </w:trPr>
      <w:tc>
        <w:tcPr>
          <w:tcW w:w="3988" w:type="dxa"/>
          <w:shd w:val="clear" w:color="auto" w:fill="auto"/>
          <w:vAlign w:val="center"/>
        </w:tcPr>
        <w:p w14:paraId="318C9834" w14:textId="77777777" w:rsidR="00A91FAC" w:rsidRPr="004B1444" w:rsidRDefault="00A91FAC" w:rsidP="00A91FAC">
          <w:pPr>
            <w:spacing w:after="0"/>
            <w:jc w:val="center"/>
            <w:rPr>
              <w:rFonts w:ascii="Times New Roman" w:hAnsi="Times New Roman" w:cs="Times New Roman"/>
              <w:b/>
              <w:sz w:val="18"/>
              <w:szCs w:val="18"/>
            </w:rPr>
          </w:pPr>
          <w:r w:rsidRPr="004B1444">
            <w:rPr>
              <w:rFonts w:ascii="Times New Roman" w:hAnsi="Times New Roman" w:cs="Times New Roman"/>
              <w:b/>
              <w:sz w:val="18"/>
              <w:szCs w:val="18"/>
            </w:rPr>
            <w:t>Abdullah BAŞOĞUL</w:t>
          </w:r>
        </w:p>
      </w:tc>
      <w:tc>
        <w:tcPr>
          <w:tcW w:w="4234" w:type="dxa"/>
          <w:shd w:val="clear" w:color="auto" w:fill="auto"/>
          <w:vAlign w:val="center"/>
        </w:tcPr>
        <w:p w14:paraId="79B7DC5A" w14:textId="4CFB86F8" w:rsidR="00A91FAC" w:rsidRPr="004B1444" w:rsidRDefault="00C513F5" w:rsidP="00A91FAC">
          <w:pPr>
            <w:spacing w:after="0"/>
            <w:jc w:val="center"/>
            <w:rPr>
              <w:rFonts w:ascii="Times New Roman" w:hAnsi="Times New Roman" w:cs="Times New Roman"/>
              <w:b/>
              <w:sz w:val="18"/>
              <w:szCs w:val="18"/>
            </w:rPr>
          </w:pPr>
          <w:r w:rsidRPr="00C513F5">
            <w:rPr>
              <w:rFonts w:ascii="Times New Roman" w:eastAsia="Calibri" w:hAnsi="Times New Roman" w:cs="Times New Roman"/>
              <w:b/>
              <w:sz w:val="18"/>
            </w:rPr>
            <w:t>Yusuf GÖK</w:t>
          </w:r>
        </w:p>
      </w:tc>
      <w:tc>
        <w:tcPr>
          <w:tcW w:w="1134" w:type="dxa"/>
          <w:vMerge/>
          <w:shd w:val="clear" w:color="auto" w:fill="auto"/>
          <w:vAlign w:val="center"/>
        </w:tcPr>
        <w:p w14:paraId="1D8D6441" w14:textId="77777777" w:rsidR="00A91FAC" w:rsidRPr="004B1444" w:rsidRDefault="00A91FAC" w:rsidP="00A91FAC">
          <w:pPr>
            <w:spacing w:after="0"/>
            <w:jc w:val="center"/>
            <w:rPr>
              <w:rFonts w:ascii="Times New Roman" w:hAnsi="Times New Roman" w:cs="Times New Roman"/>
              <w:sz w:val="18"/>
              <w:szCs w:val="18"/>
            </w:rPr>
          </w:pPr>
        </w:p>
      </w:tc>
    </w:tr>
  </w:tbl>
  <w:p w14:paraId="4F0D5744" w14:textId="77777777" w:rsidR="00A91FAC" w:rsidRPr="004B1444" w:rsidRDefault="00A91FAC">
    <w:pPr>
      <w:pStyle w:val="AltBilgi"/>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F4C5F" w14:textId="77777777" w:rsidR="004B1444" w:rsidRDefault="004B144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1CA06" w14:textId="77777777" w:rsidR="00D3768C" w:rsidRDefault="00D3768C" w:rsidP="00A91FAC">
      <w:pPr>
        <w:spacing w:after="0" w:line="240" w:lineRule="auto"/>
      </w:pPr>
      <w:r>
        <w:separator/>
      </w:r>
    </w:p>
  </w:footnote>
  <w:footnote w:type="continuationSeparator" w:id="0">
    <w:p w14:paraId="034528A6" w14:textId="77777777" w:rsidR="00D3768C" w:rsidRDefault="00D3768C" w:rsidP="00A91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6D5FD" w14:textId="77777777" w:rsidR="004B1444" w:rsidRDefault="004B144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gridCol w:w="3686"/>
      <w:gridCol w:w="1845"/>
      <w:gridCol w:w="2126"/>
    </w:tblGrid>
    <w:tr w:rsidR="00A91FAC" w:rsidRPr="004B1444" w14:paraId="28F16C4F" w14:textId="77777777" w:rsidTr="00A91FAC">
      <w:trPr>
        <w:cantSplit/>
        <w:trHeight w:val="408"/>
      </w:trPr>
      <w:tc>
        <w:tcPr>
          <w:tcW w:w="970" w:type="pct"/>
          <w:vMerge w:val="restart"/>
          <w:vAlign w:val="center"/>
          <w:hideMark/>
        </w:tcPr>
        <w:p w14:paraId="6768481C" w14:textId="77777777" w:rsidR="00A91FAC" w:rsidRPr="004B1444" w:rsidRDefault="00A91FAC" w:rsidP="00A91FAC">
          <w:pPr>
            <w:rPr>
              <w:rFonts w:ascii="Times New Roman" w:hAnsi="Times New Roman" w:cs="Times New Roman"/>
            </w:rPr>
          </w:pPr>
          <w:bookmarkStart w:id="1" w:name="OLE_LINK1"/>
          <w:r w:rsidRPr="004B1444">
            <w:rPr>
              <w:rFonts w:ascii="Times New Roman" w:hAnsi="Times New Roman" w:cs="Times New Roman"/>
              <w:noProof/>
            </w:rPr>
            <w:drawing>
              <wp:anchor distT="0" distB="0" distL="114300" distR="114300" simplePos="0" relativeHeight="251659264" behindDoc="1" locked="0" layoutInCell="1" allowOverlap="1" wp14:anchorId="4ED67286" wp14:editId="13F44FE8">
                <wp:simplePos x="0" y="0"/>
                <wp:positionH relativeFrom="column">
                  <wp:posOffset>40005</wp:posOffset>
                </wp:positionH>
                <wp:positionV relativeFrom="paragraph">
                  <wp:posOffset>30480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40" w:type="pct"/>
          <w:vMerge w:val="restart"/>
          <w:vAlign w:val="center"/>
          <w:hideMark/>
        </w:tcPr>
        <w:p w14:paraId="2E1ABDC0" w14:textId="77777777" w:rsidR="00ED7894" w:rsidRDefault="00A91FAC" w:rsidP="00ED7894">
          <w:pPr>
            <w:jc w:val="center"/>
            <w:rPr>
              <w:rFonts w:ascii="Times New Roman" w:hAnsi="Times New Roman" w:cs="Times New Roman"/>
              <w:b/>
              <w:bCs/>
              <w:sz w:val="28"/>
              <w:szCs w:val="32"/>
            </w:rPr>
          </w:pPr>
          <w:r w:rsidRPr="004B1444">
            <w:rPr>
              <w:rFonts w:ascii="Times New Roman" w:hAnsi="Times New Roman" w:cs="Times New Roman"/>
              <w:b/>
              <w:bCs/>
              <w:sz w:val="28"/>
              <w:szCs w:val="32"/>
            </w:rPr>
            <w:t>TAŞINIR KAYIT YETKİLİSİ</w:t>
          </w:r>
        </w:p>
        <w:p w14:paraId="66B46A6B" w14:textId="32637F63" w:rsidR="00ED7894" w:rsidRPr="004B1444" w:rsidRDefault="00ED7894" w:rsidP="00ED7894">
          <w:pPr>
            <w:jc w:val="center"/>
            <w:rPr>
              <w:rFonts w:ascii="Times New Roman" w:hAnsi="Times New Roman" w:cs="Times New Roman"/>
              <w:b/>
              <w:bCs/>
              <w:sz w:val="28"/>
              <w:szCs w:val="32"/>
            </w:rPr>
          </w:pPr>
          <w:r>
            <w:rPr>
              <w:rFonts w:ascii="Times New Roman" w:hAnsi="Times New Roman" w:cs="Times New Roman"/>
              <w:b/>
              <w:bCs/>
              <w:sz w:val="28"/>
              <w:szCs w:val="32"/>
            </w:rPr>
            <w:t xml:space="preserve"> </w:t>
          </w:r>
          <w:r w:rsidRPr="004B1444">
            <w:rPr>
              <w:rFonts w:ascii="Times New Roman" w:hAnsi="Times New Roman" w:cs="Times New Roman"/>
              <w:b/>
              <w:bCs/>
              <w:sz w:val="28"/>
              <w:szCs w:val="32"/>
            </w:rPr>
            <w:t>GÖREV TANIMI</w:t>
          </w:r>
        </w:p>
        <w:p w14:paraId="5F28DC16" w14:textId="7C6FC3B8" w:rsidR="00A91FAC" w:rsidRPr="004B1444" w:rsidRDefault="00A91FAC" w:rsidP="00A91FAC">
          <w:pPr>
            <w:jc w:val="center"/>
            <w:rPr>
              <w:rFonts w:ascii="Times New Roman" w:hAnsi="Times New Roman" w:cs="Times New Roman"/>
            </w:rPr>
          </w:pPr>
        </w:p>
      </w:tc>
      <w:tc>
        <w:tcPr>
          <w:tcW w:w="971" w:type="pct"/>
          <w:vAlign w:val="center"/>
          <w:hideMark/>
        </w:tcPr>
        <w:p w14:paraId="3D902384" w14:textId="77777777" w:rsidR="00A91FAC" w:rsidRPr="004B1444" w:rsidRDefault="00A91FAC" w:rsidP="00A91FAC">
          <w:pPr>
            <w:rPr>
              <w:rFonts w:ascii="Times New Roman" w:hAnsi="Times New Roman" w:cs="Times New Roman"/>
              <w:b/>
              <w:bCs/>
              <w:sz w:val="18"/>
              <w:szCs w:val="18"/>
            </w:rPr>
          </w:pPr>
          <w:r w:rsidRPr="004B1444">
            <w:rPr>
              <w:rFonts w:ascii="Times New Roman" w:hAnsi="Times New Roman" w:cs="Times New Roman"/>
              <w:b/>
              <w:sz w:val="18"/>
              <w:szCs w:val="18"/>
            </w:rPr>
            <w:t>Doküman No</w:t>
          </w:r>
        </w:p>
      </w:tc>
      <w:tc>
        <w:tcPr>
          <w:tcW w:w="1119" w:type="pct"/>
          <w:vAlign w:val="center"/>
        </w:tcPr>
        <w:p w14:paraId="5DAF4B87" w14:textId="1ECB4EEE" w:rsidR="00A91FAC" w:rsidRPr="004B1444" w:rsidRDefault="00D04E0A" w:rsidP="00A91FAC">
          <w:pPr>
            <w:rPr>
              <w:rFonts w:ascii="Times New Roman" w:hAnsi="Times New Roman" w:cs="Times New Roman"/>
              <w:b/>
              <w:bCs/>
              <w:color w:val="FF0000"/>
              <w:sz w:val="18"/>
              <w:szCs w:val="18"/>
            </w:rPr>
          </w:pPr>
          <w:r>
            <w:rPr>
              <w:rFonts w:ascii="Times New Roman" w:hAnsi="Times New Roman" w:cs="Times New Roman"/>
              <w:b/>
              <w:bCs/>
              <w:color w:val="auto"/>
              <w:sz w:val="18"/>
              <w:szCs w:val="18"/>
            </w:rPr>
            <w:t>SÜ-BGYS-BİDB-GT-15</w:t>
          </w:r>
        </w:p>
      </w:tc>
    </w:tr>
    <w:tr w:rsidR="00A91FAC" w:rsidRPr="004B1444" w14:paraId="1635C8BC" w14:textId="77777777" w:rsidTr="00A91FAC">
      <w:trPr>
        <w:cantSplit/>
        <w:trHeight w:val="408"/>
      </w:trPr>
      <w:tc>
        <w:tcPr>
          <w:tcW w:w="970" w:type="pct"/>
          <w:vMerge/>
          <w:vAlign w:val="center"/>
          <w:hideMark/>
        </w:tcPr>
        <w:p w14:paraId="50D4EC9D" w14:textId="77777777" w:rsidR="00A91FAC" w:rsidRPr="004B1444" w:rsidRDefault="00A91FAC" w:rsidP="00A91FAC">
          <w:pPr>
            <w:rPr>
              <w:rFonts w:ascii="Times New Roman" w:hAnsi="Times New Roman" w:cs="Times New Roman"/>
            </w:rPr>
          </w:pPr>
        </w:p>
      </w:tc>
      <w:tc>
        <w:tcPr>
          <w:tcW w:w="1940" w:type="pct"/>
          <w:vMerge/>
          <w:vAlign w:val="center"/>
          <w:hideMark/>
        </w:tcPr>
        <w:p w14:paraId="13861BAE" w14:textId="77777777" w:rsidR="00A91FAC" w:rsidRPr="004B1444" w:rsidRDefault="00A91FAC" w:rsidP="00A91FAC">
          <w:pPr>
            <w:rPr>
              <w:rFonts w:ascii="Times New Roman" w:hAnsi="Times New Roman" w:cs="Times New Roman"/>
              <w:b/>
              <w:bCs/>
              <w:sz w:val="36"/>
              <w:szCs w:val="32"/>
            </w:rPr>
          </w:pPr>
        </w:p>
      </w:tc>
      <w:tc>
        <w:tcPr>
          <w:tcW w:w="971" w:type="pct"/>
          <w:vAlign w:val="center"/>
          <w:hideMark/>
        </w:tcPr>
        <w:p w14:paraId="1AE0911E" w14:textId="77777777" w:rsidR="00A91FAC" w:rsidRPr="004B1444" w:rsidRDefault="00A91FAC" w:rsidP="00A91FAC">
          <w:pPr>
            <w:rPr>
              <w:rFonts w:ascii="Times New Roman" w:hAnsi="Times New Roman" w:cs="Times New Roman"/>
              <w:b/>
              <w:bCs/>
              <w:sz w:val="18"/>
              <w:szCs w:val="18"/>
            </w:rPr>
          </w:pPr>
          <w:r w:rsidRPr="004B1444">
            <w:rPr>
              <w:rFonts w:ascii="Times New Roman" w:hAnsi="Times New Roman" w:cs="Times New Roman"/>
              <w:b/>
              <w:sz w:val="18"/>
              <w:szCs w:val="18"/>
            </w:rPr>
            <w:t>Yayın Tarihi</w:t>
          </w:r>
        </w:p>
      </w:tc>
      <w:tc>
        <w:tcPr>
          <w:tcW w:w="1119" w:type="pct"/>
          <w:vAlign w:val="center"/>
        </w:tcPr>
        <w:p w14:paraId="342BFA80" w14:textId="76726738" w:rsidR="00A91FAC" w:rsidRPr="004B1444" w:rsidRDefault="0082322C" w:rsidP="00A91FAC">
          <w:pPr>
            <w:rPr>
              <w:rFonts w:ascii="Times New Roman" w:hAnsi="Times New Roman" w:cs="Times New Roman"/>
              <w:bCs/>
              <w:sz w:val="18"/>
              <w:szCs w:val="18"/>
            </w:rPr>
          </w:pPr>
          <w:r>
            <w:rPr>
              <w:rFonts w:ascii="Times New Roman" w:hAnsi="Times New Roman" w:cs="Times New Roman"/>
              <w:bCs/>
              <w:sz w:val="18"/>
              <w:szCs w:val="18"/>
            </w:rPr>
            <w:t>01.01.2026</w:t>
          </w:r>
        </w:p>
      </w:tc>
    </w:tr>
    <w:tr w:rsidR="00A91FAC" w:rsidRPr="004B1444" w14:paraId="01D1908A" w14:textId="77777777" w:rsidTr="00A91FAC">
      <w:trPr>
        <w:cantSplit/>
        <w:trHeight w:val="408"/>
      </w:trPr>
      <w:tc>
        <w:tcPr>
          <w:tcW w:w="970" w:type="pct"/>
          <w:vMerge/>
          <w:vAlign w:val="center"/>
          <w:hideMark/>
        </w:tcPr>
        <w:p w14:paraId="28628BAC" w14:textId="77777777" w:rsidR="00A91FAC" w:rsidRPr="004B1444" w:rsidRDefault="00A91FAC" w:rsidP="00A91FAC">
          <w:pPr>
            <w:rPr>
              <w:rFonts w:ascii="Times New Roman" w:hAnsi="Times New Roman" w:cs="Times New Roman"/>
            </w:rPr>
          </w:pPr>
        </w:p>
      </w:tc>
      <w:tc>
        <w:tcPr>
          <w:tcW w:w="1940" w:type="pct"/>
          <w:vMerge/>
          <w:vAlign w:val="center"/>
          <w:hideMark/>
        </w:tcPr>
        <w:p w14:paraId="679501E0" w14:textId="77777777" w:rsidR="00A91FAC" w:rsidRPr="004B1444" w:rsidRDefault="00A91FAC" w:rsidP="00A91FAC">
          <w:pPr>
            <w:rPr>
              <w:rFonts w:ascii="Times New Roman" w:hAnsi="Times New Roman" w:cs="Times New Roman"/>
              <w:b/>
              <w:bCs/>
              <w:sz w:val="36"/>
              <w:szCs w:val="32"/>
            </w:rPr>
          </w:pPr>
        </w:p>
      </w:tc>
      <w:tc>
        <w:tcPr>
          <w:tcW w:w="971" w:type="pct"/>
          <w:vAlign w:val="center"/>
          <w:hideMark/>
        </w:tcPr>
        <w:p w14:paraId="5A75D7A6" w14:textId="77777777" w:rsidR="00A91FAC" w:rsidRPr="004B1444" w:rsidRDefault="00A91FAC" w:rsidP="00A91FAC">
          <w:pPr>
            <w:rPr>
              <w:rFonts w:ascii="Times New Roman" w:hAnsi="Times New Roman" w:cs="Times New Roman"/>
              <w:b/>
              <w:bCs/>
              <w:sz w:val="18"/>
              <w:szCs w:val="18"/>
            </w:rPr>
          </w:pPr>
          <w:r w:rsidRPr="004B1444">
            <w:rPr>
              <w:rFonts w:ascii="Times New Roman" w:hAnsi="Times New Roman" w:cs="Times New Roman"/>
              <w:b/>
              <w:sz w:val="18"/>
              <w:szCs w:val="18"/>
            </w:rPr>
            <w:t>Revizyon Tarihi/No</w:t>
          </w:r>
        </w:p>
      </w:tc>
      <w:tc>
        <w:tcPr>
          <w:tcW w:w="1119" w:type="pct"/>
          <w:vAlign w:val="center"/>
        </w:tcPr>
        <w:p w14:paraId="75DEDD02" w14:textId="77777777" w:rsidR="00A91FAC" w:rsidRPr="004B1444" w:rsidRDefault="00A91FAC" w:rsidP="00A91FAC">
          <w:pPr>
            <w:rPr>
              <w:rFonts w:ascii="Times New Roman" w:hAnsi="Times New Roman" w:cs="Times New Roman"/>
              <w:bCs/>
              <w:sz w:val="18"/>
              <w:szCs w:val="18"/>
            </w:rPr>
          </w:pPr>
          <w:r w:rsidRPr="004B1444">
            <w:rPr>
              <w:rFonts w:ascii="Times New Roman" w:hAnsi="Times New Roman" w:cs="Times New Roman"/>
              <w:bCs/>
              <w:sz w:val="18"/>
              <w:szCs w:val="18"/>
            </w:rPr>
            <w:t>00</w:t>
          </w:r>
        </w:p>
      </w:tc>
    </w:tr>
    <w:tr w:rsidR="00A91FAC" w:rsidRPr="004B1444" w14:paraId="34918CE1" w14:textId="77777777" w:rsidTr="00A91FAC">
      <w:trPr>
        <w:cantSplit/>
        <w:trHeight w:val="408"/>
      </w:trPr>
      <w:tc>
        <w:tcPr>
          <w:tcW w:w="970" w:type="pct"/>
          <w:vMerge/>
          <w:vAlign w:val="center"/>
          <w:hideMark/>
        </w:tcPr>
        <w:p w14:paraId="5FA2A684" w14:textId="77777777" w:rsidR="00A91FAC" w:rsidRPr="004B1444" w:rsidRDefault="00A91FAC" w:rsidP="00A91FAC">
          <w:pPr>
            <w:rPr>
              <w:rFonts w:ascii="Times New Roman" w:hAnsi="Times New Roman" w:cs="Times New Roman"/>
            </w:rPr>
          </w:pPr>
        </w:p>
      </w:tc>
      <w:tc>
        <w:tcPr>
          <w:tcW w:w="1940" w:type="pct"/>
          <w:vMerge/>
          <w:vAlign w:val="center"/>
          <w:hideMark/>
        </w:tcPr>
        <w:p w14:paraId="7DDB127C" w14:textId="77777777" w:rsidR="00A91FAC" w:rsidRPr="004B1444" w:rsidRDefault="00A91FAC" w:rsidP="00A91FAC">
          <w:pPr>
            <w:rPr>
              <w:rFonts w:ascii="Times New Roman" w:hAnsi="Times New Roman" w:cs="Times New Roman"/>
              <w:b/>
              <w:bCs/>
              <w:sz w:val="36"/>
              <w:szCs w:val="32"/>
            </w:rPr>
          </w:pPr>
        </w:p>
      </w:tc>
      <w:tc>
        <w:tcPr>
          <w:tcW w:w="971" w:type="pct"/>
          <w:vAlign w:val="center"/>
          <w:hideMark/>
        </w:tcPr>
        <w:p w14:paraId="58610B8B" w14:textId="77777777" w:rsidR="00A91FAC" w:rsidRPr="004B1444" w:rsidRDefault="00A91FAC" w:rsidP="00A91FAC">
          <w:pPr>
            <w:rPr>
              <w:rFonts w:ascii="Times New Roman" w:hAnsi="Times New Roman" w:cs="Times New Roman"/>
              <w:b/>
              <w:bCs/>
              <w:sz w:val="18"/>
              <w:szCs w:val="18"/>
            </w:rPr>
          </w:pPr>
          <w:r w:rsidRPr="004B1444">
            <w:rPr>
              <w:rFonts w:ascii="Times New Roman" w:hAnsi="Times New Roman" w:cs="Times New Roman"/>
              <w:b/>
              <w:sz w:val="18"/>
              <w:szCs w:val="18"/>
            </w:rPr>
            <w:t>Sayfa No</w:t>
          </w:r>
        </w:p>
      </w:tc>
      <w:bookmarkEnd w:id="1"/>
      <w:tc>
        <w:tcPr>
          <w:tcW w:w="1119" w:type="pct"/>
          <w:vAlign w:val="center"/>
        </w:tcPr>
        <w:p w14:paraId="1E04ADF0" w14:textId="77777777" w:rsidR="00A91FAC" w:rsidRPr="004B1444" w:rsidRDefault="00A91FAC" w:rsidP="00A91FAC">
          <w:pPr>
            <w:pStyle w:val="ListeParagraf"/>
            <w:numPr>
              <w:ilvl w:val="0"/>
              <w:numId w:val="7"/>
            </w:numPr>
            <w:ind w:hanging="720"/>
            <w:rPr>
              <w:rFonts w:ascii="Times New Roman" w:hAnsi="Times New Roman" w:cs="Times New Roman"/>
              <w:bCs/>
              <w:sz w:val="18"/>
              <w:szCs w:val="18"/>
            </w:rPr>
          </w:pPr>
        </w:p>
      </w:tc>
    </w:tr>
  </w:tbl>
  <w:p w14:paraId="38621F02" w14:textId="77777777" w:rsidR="00A91FAC" w:rsidRPr="004B1444" w:rsidRDefault="00A91FAC">
    <w:pPr>
      <w:pStyle w:val="stBilgi"/>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D2730" w14:textId="77777777" w:rsidR="004B1444" w:rsidRDefault="004B144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2701D"/>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0206CBC"/>
    <w:multiLevelType w:val="hybridMultilevel"/>
    <w:tmpl w:val="A0AE9FE8"/>
    <w:lvl w:ilvl="0" w:tplc="EC4CBC92">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C21840"/>
    <w:multiLevelType w:val="hybridMultilevel"/>
    <w:tmpl w:val="296C7166"/>
    <w:lvl w:ilvl="0" w:tplc="041F000F">
      <w:start w:val="1"/>
      <w:numFmt w:val="decimal"/>
      <w:lvlText w:val="%1."/>
      <w:lvlJc w:val="left"/>
      <w:pPr>
        <w:ind w:left="829" w:hanging="360"/>
      </w:pPr>
    </w:lvl>
    <w:lvl w:ilvl="1" w:tplc="041F0019" w:tentative="1">
      <w:start w:val="1"/>
      <w:numFmt w:val="lowerLetter"/>
      <w:lvlText w:val="%2."/>
      <w:lvlJc w:val="left"/>
      <w:pPr>
        <w:ind w:left="1549" w:hanging="360"/>
      </w:pPr>
    </w:lvl>
    <w:lvl w:ilvl="2" w:tplc="041F001B" w:tentative="1">
      <w:start w:val="1"/>
      <w:numFmt w:val="lowerRoman"/>
      <w:lvlText w:val="%3."/>
      <w:lvlJc w:val="right"/>
      <w:pPr>
        <w:ind w:left="2269" w:hanging="180"/>
      </w:pPr>
    </w:lvl>
    <w:lvl w:ilvl="3" w:tplc="041F000F" w:tentative="1">
      <w:start w:val="1"/>
      <w:numFmt w:val="decimal"/>
      <w:lvlText w:val="%4."/>
      <w:lvlJc w:val="left"/>
      <w:pPr>
        <w:ind w:left="2989" w:hanging="360"/>
      </w:pPr>
    </w:lvl>
    <w:lvl w:ilvl="4" w:tplc="041F0019" w:tentative="1">
      <w:start w:val="1"/>
      <w:numFmt w:val="lowerLetter"/>
      <w:lvlText w:val="%5."/>
      <w:lvlJc w:val="left"/>
      <w:pPr>
        <w:ind w:left="3709" w:hanging="360"/>
      </w:pPr>
    </w:lvl>
    <w:lvl w:ilvl="5" w:tplc="041F001B" w:tentative="1">
      <w:start w:val="1"/>
      <w:numFmt w:val="lowerRoman"/>
      <w:lvlText w:val="%6."/>
      <w:lvlJc w:val="right"/>
      <w:pPr>
        <w:ind w:left="4429" w:hanging="180"/>
      </w:pPr>
    </w:lvl>
    <w:lvl w:ilvl="6" w:tplc="041F000F" w:tentative="1">
      <w:start w:val="1"/>
      <w:numFmt w:val="decimal"/>
      <w:lvlText w:val="%7."/>
      <w:lvlJc w:val="left"/>
      <w:pPr>
        <w:ind w:left="5149" w:hanging="360"/>
      </w:pPr>
    </w:lvl>
    <w:lvl w:ilvl="7" w:tplc="041F0019" w:tentative="1">
      <w:start w:val="1"/>
      <w:numFmt w:val="lowerLetter"/>
      <w:lvlText w:val="%8."/>
      <w:lvlJc w:val="left"/>
      <w:pPr>
        <w:ind w:left="5869" w:hanging="360"/>
      </w:pPr>
    </w:lvl>
    <w:lvl w:ilvl="8" w:tplc="041F001B" w:tentative="1">
      <w:start w:val="1"/>
      <w:numFmt w:val="lowerRoman"/>
      <w:lvlText w:val="%9."/>
      <w:lvlJc w:val="right"/>
      <w:pPr>
        <w:ind w:left="6589" w:hanging="180"/>
      </w:pPr>
    </w:lvl>
  </w:abstractNum>
  <w:abstractNum w:abstractNumId="6"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10" w15:restartNumberingAfterBreak="0">
    <w:nsid w:val="76A60B0F"/>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2"/>
  </w:num>
  <w:num w:numId="5">
    <w:abstractNumId w:val="7"/>
  </w:num>
  <w:num w:numId="6">
    <w:abstractNumId w:val="9"/>
  </w:num>
  <w:num w:numId="7">
    <w:abstractNumId w:val="4"/>
  </w:num>
  <w:num w:numId="8">
    <w:abstractNumId w:val="3"/>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563F2"/>
    <w:rsid w:val="00087C98"/>
    <w:rsid w:val="000C42FB"/>
    <w:rsid w:val="001006DA"/>
    <w:rsid w:val="001201E9"/>
    <w:rsid w:val="00263CE7"/>
    <w:rsid w:val="00280132"/>
    <w:rsid w:val="002B4C62"/>
    <w:rsid w:val="003C4F34"/>
    <w:rsid w:val="004B1444"/>
    <w:rsid w:val="004D531C"/>
    <w:rsid w:val="00507528"/>
    <w:rsid w:val="00531BCB"/>
    <w:rsid w:val="006B0061"/>
    <w:rsid w:val="006E064A"/>
    <w:rsid w:val="00765B24"/>
    <w:rsid w:val="007835B7"/>
    <w:rsid w:val="00791791"/>
    <w:rsid w:val="0082322C"/>
    <w:rsid w:val="009B25DE"/>
    <w:rsid w:val="009B4041"/>
    <w:rsid w:val="009D6171"/>
    <w:rsid w:val="009D7348"/>
    <w:rsid w:val="00A7249A"/>
    <w:rsid w:val="00A86D5B"/>
    <w:rsid w:val="00A91FAC"/>
    <w:rsid w:val="00AA6BED"/>
    <w:rsid w:val="00C513F5"/>
    <w:rsid w:val="00C853AC"/>
    <w:rsid w:val="00CB5351"/>
    <w:rsid w:val="00CF23CE"/>
    <w:rsid w:val="00D04E0A"/>
    <w:rsid w:val="00D15873"/>
    <w:rsid w:val="00D3689C"/>
    <w:rsid w:val="00D3768C"/>
    <w:rsid w:val="00D62A8D"/>
    <w:rsid w:val="00DC5F42"/>
    <w:rsid w:val="00DF5CA7"/>
    <w:rsid w:val="00ED7894"/>
    <w:rsid w:val="00F00F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07E2"/>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 w:type="paragraph" w:styleId="stBilgi">
    <w:name w:val="header"/>
    <w:basedOn w:val="Normal"/>
    <w:link w:val="stBilgiChar"/>
    <w:uiPriority w:val="99"/>
    <w:unhideWhenUsed/>
    <w:rsid w:val="00A91FA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1FAC"/>
    <w:rPr>
      <w:rFonts w:ascii="Verdana" w:eastAsia="Verdana" w:hAnsi="Verdana" w:cs="Verdana"/>
      <w:color w:val="000000"/>
      <w:sz w:val="20"/>
      <w:lang w:eastAsia="tr-TR"/>
    </w:rPr>
  </w:style>
  <w:style w:type="paragraph" w:styleId="AltBilgi">
    <w:name w:val="footer"/>
    <w:basedOn w:val="Normal"/>
    <w:link w:val="AltBilgiChar"/>
    <w:uiPriority w:val="99"/>
    <w:unhideWhenUsed/>
    <w:rsid w:val="00A91F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1FAC"/>
    <w:rPr>
      <w:rFonts w:ascii="Verdana" w:eastAsia="Verdana" w:hAnsi="Verdana" w:cs="Verdana"/>
      <w:color w:val="000000"/>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517</Words>
  <Characters>2947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ABDULLAH-2</cp:lastModifiedBy>
  <cp:revision>19</cp:revision>
  <dcterms:created xsi:type="dcterms:W3CDTF">2018-03-06T13:17:00Z</dcterms:created>
  <dcterms:modified xsi:type="dcterms:W3CDTF">2026-07-29T06:27:00Z</dcterms:modified>
</cp:coreProperties>
</file>